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A709" w14:textId="77777777" w:rsidR="00B5404B" w:rsidRPr="00B5404B" w:rsidRDefault="00B5404B" w:rsidP="00B5404B">
      <w:pPr>
        <w:jc w:val="center"/>
        <w:rPr>
          <w:rFonts w:ascii="NTPreCursivefk normal" w:hAnsi="NTPreCursivefk normal" w:cs="Arial"/>
          <w:color w:val="1A1A1A"/>
          <w:sz w:val="96"/>
          <w:szCs w:val="96"/>
        </w:rPr>
      </w:pPr>
      <w:r w:rsidRPr="00B5404B">
        <w:rPr>
          <w:rFonts w:ascii="NTPreCursivefk normal" w:hAnsi="NTPreCursivefk normal" w:cs="Arial"/>
          <w:color w:val="1A1A1A"/>
          <w:sz w:val="96"/>
          <w:szCs w:val="96"/>
        </w:rPr>
        <w:t xml:space="preserve">St. Philip’s Catholic Primary School </w:t>
      </w:r>
    </w:p>
    <w:p w14:paraId="439FE66D" w14:textId="77777777" w:rsidR="00B5404B" w:rsidRDefault="00B5404B" w:rsidP="00B5404B">
      <w:pPr>
        <w:jc w:val="center"/>
        <w:rPr>
          <w:rFonts w:ascii="NTPreCursivefk normal" w:hAnsi="NTPreCursivefk normal" w:cs="Arial"/>
          <w:color w:val="1A1A1A"/>
          <w:sz w:val="96"/>
          <w:szCs w:val="96"/>
        </w:rPr>
      </w:pPr>
      <w:r w:rsidRPr="00B5404B">
        <w:rPr>
          <w:rFonts w:ascii="NTPreCursivefk normal" w:hAnsi="NTPreCursivefk normal" w:cs="Arial"/>
          <w:color w:val="1A1A1A"/>
          <w:sz w:val="96"/>
          <w:szCs w:val="96"/>
        </w:rPr>
        <w:t>Music Policy</w:t>
      </w:r>
    </w:p>
    <w:p w14:paraId="5E707B29" w14:textId="6802A25F" w:rsidR="00DE0A4F" w:rsidRPr="00DE0A4F" w:rsidRDefault="00DE0A4F" w:rsidP="00DE0A4F">
      <w:pPr>
        <w:rPr>
          <w:rFonts w:ascii="Times New Roman" w:eastAsia="Times New Roman" w:hAnsi="Times New Roman" w:cs="Times New Roman"/>
          <w:lang w:eastAsia="en-GB"/>
        </w:rPr>
      </w:pPr>
    </w:p>
    <w:p w14:paraId="0AD2EDED" w14:textId="0297A965" w:rsidR="00B5404B" w:rsidRPr="00B5404B" w:rsidRDefault="00B5404B" w:rsidP="00B5404B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B5404B">
        <w:rPr>
          <w:rFonts w:ascii="NTPreCursivefk normal" w:hAnsi="NTPreCursivefk normal" w:cs="Arial"/>
          <w:noProof/>
          <w:color w:val="1A1A1A"/>
          <w:sz w:val="40"/>
          <w:szCs w:val="40"/>
        </w:rPr>
        <w:drawing>
          <wp:inline distT="0" distB="0" distL="0" distR="0" wp14:anchorId="29BE7673" wp14:editId="13C41653">
            <wp:extent cx="4856813" cy="4856813"/>
            <wp:effectExtent l="0" t="0" r="0" b="0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601" cy="492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013F6" w14:textId="4CB18032" w:rsidR="00B5404B" w:rsidRDefault="00DE0A4F" w:rsidP="00B5404B">
      <w:pPr>
        <w:jc w:val="center"/>
        <w:rPr>
          <w:rFonts w:ascii="Fairwater Script" w:eastAsia="Times New Roman" w:hAnsi="Fairwater Script" w:cs="Arial"/>
          <w:color w:val="040C28"/>
          <w:sz w:val="72"/>
          <w:szCs w:val="72"/>
          <w:lang w:eastAsia="en-GB"/>
        </w:rPr>
      </w:pPr>
      <w:r>
        <w:rPr>
          <w:rFonts w:ascii="Fairwater Script" w:eastAsia="Times New Roman" w:hAnsi="Fairwater Script" w:cs="Arial"/>
          <w:color w:val="040C28"/>
          <w:sz w:val="72"/>
          <w:szCs w:val="72"/>
          <w:lang w:eastAsia="en-GB"/>
        </w:rPr>
        <w:t>“</w:t>
      </w:r>
      <w:r w:rsidRPr="00DE0A4F">
        <w:rPr>
          <w:rFonts w:ascii="Fairwater Script" w:eastAsia="Times New Roman" w:hAnsi="Fairwater Script" w:cs="Arial"/>
          <w:color w:val="040C28"/>
          <w:sz w:val="72"/>
          <w:szCs w:val="72"/>
          <w:lang w:eastAsia="en-GB"/>
        </w:rPr>
        <w:t>Sing and make music from your heart</w:t>
      </w:r>
      <w:r>
        <w:rPr>
          <w:rFonts w:ascii="Fairwater Script" w:eastAsia="Times New Roman" w:hAnsi="Fairwater Script" w:cs="Arial"/>
          <w:color w:val="040C28"/>
          <w:sz w:val="72"/>
          <w:szCs w:val="72"/>
          <w:lang w:eastAsia="en-GB"/>
        </w:rPr>
        <w:t>”</w:t>
      </w:r>
    </w:p>
    <w:p w14:paraId="0A45F8C5" w14:textId="4A4A3DE6" w:rsidR="00B5404B" w:rsidRPr="00DE0A4F" w:rsidRDefault="00DE0A4F" w:rsidP="00DE0A4F">
      <w:pPr>
        <w:jc w:val="right"/>
        <w:rPr>
          <w:rFonts w:ascii="NTPreCursivefk normal" w:eastAsia="Times New Roman" w:hAnsi="NTPreCursivefk normal" w:cs="Arial"/>
          <w:color w:val="040C28"/>
          <w:sz w:val="52"/>
          <w:szCs w:val="52"/>
          <w:lang w:eastAsia="en-GB"/>
        </w:rPr>
      </w:pPr>
      <w:r w:rsidRPr="00DE0A4F">
        <w:rPr>
          <w:rFonts w:ascii="NTPreCursivefk normal" w:eastAsia="Times New Roman" w:hAnsi="NTPreCursivefk normal" w:cs="Arial"/>
          <w:color w:val="040C28"/>
          <w:sz w:val="52"/>
          <w:szCs w:val="52"/>
          <w:lang w:eastAsia="en-GB"/>
        </w:rPr>
        <w:t>Ephesians 5:19</w:t>
      </w:r>
    </w:p>
    <w:p w14:paraId="7F9ADC63" w14:textId="77777777" w:rsidR="00B5404B" w:rsidRPr="00330198" w:rsidRDefault="00B5404B">
      <w:pPr>
        <w:rPr>
          <w:rFonts w:ascii="NTPreCursivefk normal" w:hAnsi="NTPreCursivefk normal" w:cs="Arial"/>
          <w:color w:val="1A1A1A"/>
          <w:sz w:val="28"/>
          <w:szCs w:val="28"/>
        </w:rPr>
      </w:pPr>
    </w:p>
    <w:p w14:paraId="35B372F7" w14:textId="1464FBD7" w:rsidR="00330198" w:rsidRDefault="00330198">
      <w:pPr>
        <w:rPr>
          <w:rFonts w:ascii="NTPreCursivefk normal" w:hAnsi="NTPreCursivefk normal" w:cs="Arial"/>
          <w:color w:val="1A1A1A"/>
          <w:sz w:val="28"/>
          <w:szCs w:val="28"/>
        </w:rPr>
      </w:pPr>
      <w:r w:rsidRPr="00330198">
        <w:rPr>
          <w:rFonts w:ascii="NTPreCursivefk normal" w:hAnsi="NTPreCursivefk normal" w:cs="Arial"/>
          <w:color w:val="1A1A1A"/>
          <w:sz w:val="28"/>
          <w:szCs w:val="28"/>
        </w:rPr>
        <w:t xml:space="preserve">At </w:t>
      </w:r>
      <w:r w:rsidR="002575EA">
        <w:rPr>
          <w:rFonts w:ascii="NTPreCursivefk normal" w:hAnsi="NTPreCursivefk normal" w:cs="Arial"/>
          <w:color w:val="1A1A1A"/>
          <w:sz w:val="28"/>
          <w:szCs w:val="28"/>
        </w:rPr>
        <w:t>St. Philip’s Catholic Primary School</w:t>
      </w:r>
      <w:r w:rsidRPr="00330198">
        <w:rPr>
          <w:rFonts w:ascii="NTPreCursivefk normal" w:hAnsi="NTPreCursivefk normal" w:cs="Arial"/>
          <w:color w:val="1A1A1A"/>
          <w:sz w:val="28"/>
          <w:szCs w:val="28"/>
        </w:rPr>
        <w:t>, we are committed to providing a high-quality music education that is inclusive, engaging, and inspiring for all our students.</w:t>
      </w:r>
      <w:r>
        <w:rPr>
          <w:rFonts w:ascii="NTPreCursivefk normal" w:hAnsi="NTPreCursivefk normal" w:cs="Arial"/>
          <w:color w:val="1A1A1A"/>
          <w:sz w:val="28"/>
          <w:szCs w:val="28"/>
        </w:rPr>
        <w:t xml:space="preserve"> </w:t>
      </w:r>
    </w:p>
    <w:p w14:paraId="653059C0" w14:textId="76F1CF87" w:rsidR="00330198" w:rsidRPr="00330198" w:rsidRDefault="00330198">
      <w:pPr>
        <w:rPr>
          <w:rFonts w:ascii="NTPreCursivefk normal" w:hAnsi="NTPreCursivefk normal" w:cs="Arial"/>
          <w:color w:val="1A1A1A"/>
          <w:sz w:val="28"/>
          <w:szCs w:val="28"/>
        </w:rPr>
      </w:pPr>
      <w:r w:rsidRPr="00330198">
        <w:rPr>
          <w:rFonts w:ascii="NTPreCursivefk normal" w:hAnsi="NTPreCursivefk normal" w:cs="Arial"/>
          <w:color w:val="1A1A1A"/>
          <w:sz w:val="28"/>
          <w:szCs w:val="28"/>
        </w:rPr>
        <w:t>Our music curriculum is designed in accordance with the National Curriculum, incorporating the Charanga scheme of music while aligning with the principles of Catholic social teachings.</w:t>
      </w:r>
    </w:p>
    <w:p w14:paraId="35F6AEF4" w14:textId="77777777" w:rsidR="00330198" w:rsidRPr="00330198" w:rsidRDefault="00330198">
      <w:pPr>
        <w:rPr>
          <w:rFonts w:ascii="NTPreCursivefk normal" w:hAnsi="NTPreCursivefk normal" w:cs="Arial"/>
          <w:color w:val="1A1A1A"/>
          <w:sz w:val="28"/>
          <w:szCs w:val="28"/>
        </w:rPr>
      </w:pPr>
    </w:p>
    <w:p w14:paraId="219FD899" w14:textId="25AD6F2D" w:rsidR="00330198" w:rsidRPr="002575EA" w:rsidRDefault="00330198">
      <w:pPr>
        <w:rPr>
          <w:rFonts w:ascii="NTPreCursivefk normal" w:hAnsi="NTPreCursivefk normal" w:cs="Arial"/>
          <w:b/>
          <w:bCs/>
          <w:color w:val="1A1A1A"/>
          <w:sz w:val="28"/>
          <w:szCs w:val="28"/>
        </w:rPr>
      </w:pPr>
      <w:r w:rsidRPr="00330198">
        <w:rPr>
          <w:rFonts w:ascii="NTPreCursivefk normal" w:hAnsi="NTPreCursivefk normal" w:cs="Arial"/>
          <w:color w:val="1A1A1A"/>
          <w:sz w:val="28"/>
          <w:szCs w:val="28"/>
        </w:rPr>
        <w:t xml:space="preserve"> </w:t>
      </w:r>
      <w:r w:rsidRPr="002575EA">
        <w:rPr>
          <w:rFonts w:ascii="NTPreCursivefk normal" w:hAnsi="NTPreCursivefk normal" w:cs="Arial"/>
          <w:b/>
          <w:bCs/>
          <w:color w:val="1A1A1A"/>
          <w:sz w:val="32"/>
          <w:szCs w:val="32"/>
        </w:rPr>
        <w:t xml:space="preserve">Aims and Objectives </w:t>
      </w:r>
    </w:p>
    <w:p w14:paraId="098ECBF2" w14:textId="77777777" w:rsidR="00330198" w:rsidRPr="00330198" w:rsidRDefault="00330198">
      <w:pPr>
        <w:rPr>
          <w:rFonts w:ascii="NTPreCursivefk normal" w:hAnsi="NTPreCursivefk normal" w:cs="Arial"/>
          <w:color w:val="1A1A1A"/>
          <w:sz w:val="28"/>
          <w:szCs w:val="28"/>
        </w:rPr>
      </w:pPr>
    </w:p>
    <w:p w14:paraId="0B5C560B" w14:textId="77777777" w:rsidR="00330198" w:rsidRDefault="00330198" w:rsidP="00330198">
      <w:pPr>
        <w:pStyle w:val="ListParagraph"/>
        <w:numPr>
          <w:ilvl w:val="0"/>
          <w:numId w:val="1"/>
        </w:numPr>
        <w:rPr>
          <w:rFonts w:ascii="NTPreCursivefk normal" w:hAnsi="NTPreCursivefk normal" w:cs="Arial"/>
          <w:color w:val="1A1A1A"/>
          <w:sz w:val="28"/>
          <w:szCs w:val="28"/>
        </w:rPr>
      </w:pPr>
      <w:r w:rsidRPr="00330198">
        <w:rPr>
          <w:rFonts w:ascii="NTPreCursivefk normal" w:hAnsi="NTPreCursivefk normal" w:cs="Arial"/>
          <w:color w:val="1A1A1A"/>
          <w:sz w:val="28"/>
          <w:szCs w:val="28"/>
        </w:rPr>
        <w:t>To Develop Musical Skills and Knowledge</w:t>
      </w:r>
    </w:p>
    <w:p w14:paraId="54FE422B" w14:textId="3F70B97C" w:rsidR="00330198" w:rsidRDefault="00330198" w:rsidP="00330198">
      <w:pPr>
        <w:pStyle w:val="ListParagraph"/>
        <w:rPr>
          <w:rFonts w:ascii="NTPreCursivefk normal" w:hAnsi="NTPreCursivefk normal" w:cs="Arial"/>
          <w:color w:val="1A1A1A"/>
          <w:sz w:val="28"/>
          <w:szCs w:val="28"/>
        </w:rPr>
      </w:pPr>
      <w:r w:rsidRPr="00330198">
        <w:rPr>
          <w:rFonts w:ascii="NTPreCursivefk normal" w:hAnsi="NTPreCursivefk normal" w:cs="Arial"/>
          <w:color w:val="1A1A1A"/>
          <w:sz w:val="28"/>
          <w:szCs w:val="28"/>
        </w:rPr>
        <w:t xml:space="preserve">Provide a comprehensive music curriculum in line with the National Curriculum, focusing on the key elements of performing, composing, and listening. - Integrate the Charanga scheme of music to enhance students' musical understanding, creativity, and self-expression. </w:t>
      </w:r>
    </w:p>
    <w:p w14:paraId="62889400" w14:textId="77777777" w:rsidR="00330198" w:rsidRPr="00330198" w:rsidRDefault="00330198" w:rsidP="00330198">
      <w:pPr>
        <w:pStyle w:val="ListParagraph"/>
        <w:rPr>
          <w:rFonts w:ascii="NTPreCursivefk normal" w:hAnsi="NTPreCursivefk normal" w:cs="Arial"/>
          <w:color w:val="1A1A1A"/>
          <w:sz w:val="28"/>
          <w:szCs w:val="28"/>
        </w:rPr>
      </w:pPr>
    </w:p>
    <w:p w14:paraId="436A8B47" w14:textId="77777777" w:rsidR="00330198" w:rsidRDefault="00330198" w:rsidP="00330198">
      <w:pPr>
        <w:pStyle w:val="ListParagraph"/>
        <w:numPr>
          <w:ilvl w:val="0"/>
          <w:numId w:val="1"/>
        </w:numPr>
        <w:rPr>
          <w:rFonts w:ascii="NTPreCursivefk normal" w:hAnsi="NTPreCursivefk normal" w:cs="Arial"/>
          <w:color w:val="1A1A1A"/>
          <w:sz w:val="28"/>
          <w:szCs w:val="28"/>
        </w:rPr>
      </w:pPr>
      <w:r w:rsidRPr="00330198">
        <w:rPr>
          <w:rFonts w:ascii="NTPreCursivefk normal" w:hAnsi="NTPreCursivefk normal" w:cs="Arial"/>
          <w:color w:val="1A1A1A"/>
          <w:sz w:val="28"/>
          <w:szCs w:val="28"/>
        </w:rPr>
        <w:t xml:space="preserve">To Foster Spiritual and Social Development </w:t>
      </w:r>
    </w:p>
    <w:p w14:paraId="0D62F4EA" w14:textId="2CA2A88E" w:rsidR="00330198" w:rsidRDefault="00330198" w:rsidP="00330198">
      <w:pPr>
        <w:pStyle w:val="ListParagraph"/>
        <w:rPr>
          <w:rFonts w:ascii="NTPreCursivefk normal" w:hAnsi="NTPreCursivefk normal" w:cs="Arial"/>
          <w:color w:val="1A1A1A"/>
          <w:sz w:val="28"/>
          <w:szCs w:val="28"/>
        </w:rPr>
      </w:pPr>
      <w:r w:rsidRPr="00330198">
        <w:rPr>
          <w:rFonts w:ascii="NTPreCursivefk normal" w:hAnsi="NTPreCursivefk normal" w:cs="Arial"/>
          <w:color w:val="1A1A1A"/>
          <w:sz w:val="28"/>
          <w:szCs w:val="28"/>
        </w:rPr>
        <w:t xml:space="preserve">Use music as a tool to promote empathy, cooperation, and a sense of community among students, aligning with the Catholic social teachings of solidarity and compassion. - Encourage students to explore themes of faith, hope, and love through music, connecting their learning to the school's religious ethos. </w:t>
      </w:r>
    </w:p>
    <w:p w14:paraId="77292048" w14:textId="77777777" w:rsidR="00330198" w:rsidRPr="00330198" w:rsidRDefault="00330198" w:rsidP="00330198">
      <w:pPr>
        <w:pStyle w:val="ListParagraph"/>
        <w:rPr>
          <w:rFonts w:ascii="NTPreCursivefk normal" w:hAnsi="NTPreCursivefk normal" w:cs="Arial"/>
          <w:color w:val="1A1A1A"/>
          <w:sz w:val="28"/>
          <w:szCs w:val="28"/>
        </w:rPr>
      </w:pPr>
    </w:p>
    <w:p w14:paraId="74CB89C1" w14:textId="77777777" w:rsidR="00330198" w:rsidRDefault="00330198" w:rsidP="00330198">
      <w:pPr>
        <w:pStyle w:val="ListParagraph"/>
        <w:numPr>
          <w:ilvl w:val="0"/>
          <w:numId w:val="1"/>
        </w:numPr>
        <w:rPr>
          <w:rFonts w:ascii="NTPreCursivefk normal" w:hAnsi="NTPreCursivefk normal" w:cs="Arial"/>
          <w:color w:val="1A1A1A"/>
          <w:sz w:val="28"/>
          <w:szCs w:val="28"/>
        </w:rPr>
      </w:pPr>
      <w:r w:rsidRPr="00330198">
        <w:rPr>
          <w:rFonts w:ascii="NTPreCursivefk normal" w:hAnsi="NTPreCursivefk normal" w:cs="Arial"/>
          <w:color w:val="1A1A1A"/>
          <w:sz w:val="28"/>
          <w:szCs w:val="28"/>
        </w:rPr>
        <w:t xml:space="preserve">To Promote Inclusivity and Diversity </w:t>
      </w:r>
    </w:p>
    <w:p w14:paraId="6977969B" w14:textId="7FC85C0B" w:rsidR="00330198" w:rsidRDefault="00330198" w:rsidP="00330198">
      <w:pPr>
        <w:pStyle w:val="ListParagraph"/>
        <w:rPr>
          <w:rFonts w:ascii="NTPreCursivefk normal" w:hAnsi="NTPreCursivefk normal" w:cs="Arial"/>
          <w:color w:val="1A1A1A"/>
          <w:sz w:val="28"/>
          <w:szCs w:val="28"/>
        </w:rPr>
      </w:pPr>
      <w:r w:rsidRPr="00330198">
        <w:rPr>
          <w:rFonts w:ascii="NTPreCursivefk normal" w:hAnsi="NTPreCursivefk normal" w:cs="Arial"/>
          <w:color w:val="1A1A1A"/>
          <w:sz w:val="28"/>
          <w:szCs w:val="28"/>
        </w:rPr>
        <w:t xml:space="preserve">Offer a diverse range of musical genres, styles, and traditions to celebrate the richness of cultural diversity within our school community. - Use music to teach tolerance, respect, and understanding of different cultures and traditions, promoting unity and harmony among students. </w:t>
      </w:r>
    </w:p>
    <w:p w14:paraId="448015CC" w14:textId="77777777" w:rsidR="00330198" w:rsidRPr="00330198" w:rsidRDefault="00330198" w:rsidP="00330198">
      <w:pPr>
        <w:pStyle w:val="ListParagraph"/>
        <w:rPr>
          <w:rFonts w:ascii="NTPreCursivefk normal" w:hAnsi="NTPreCursivefk normal" w:cs="Arial"/>
          <w:color w:val="1A1A1A"/>
          <w:sz w:val="28"/>
          <w:szCs w:val="28"/>
        </w:rPr>
      </w:pPr>
    </w:p>
    <w:p w14:paraId="4FCEE439" w14:textId="77777777" w:rsidR="00330198" w:rsidRDefault="00330198" w:rsidP="00330198">
      <w:pPr>
        <w:pStyle w:val="ListParagraph"/>
        <w:numPr>
          <w:ilvl w:val="0"/>
          <w:numId w:val="1"/>
        </w:numPr>
        <w:rPr>
          <w:rFonts w:ascii="NTPreCursivefk normal" w:hAnsi="NTPreCursivefk normal" w:cs="Arial"/>
          <w:color w:val="1A1A1A"/>
          <w:sz w:val="28"/>
          <w:szCs w:val="28"/>
        </w:rPr>
      </w:pPr>
      <w:r w:rsidRPr="00330198">
        <w:rPr>
          <w:rFonts w:ascii="NTPreCursivefk normal" w:hAnsi="NTPreCursivefk normal" w:cs="Arial"/>
          <w:color w:val="1A1A1A"/>
          <w:sz w:val="28"/>
          <w:szCs w:val="28"/>
        </w:rPr>
        <w:t xml:space="preserve">To Encourage Creativity and Confidence </w:t>
      </w:r>
    </w:p>
    <w:p w14:paraId="4E174B8B" w14:textId="1D356E55" w:rsidR="00330198" w:rsidRDefault="00330198" w:rsidP="00330198">
      <w:pPr>
        <w:pStyle w:val="ListParagraph"/>
        <w:rPr>
          <w:rFonts w:ascii="NTPreCursivefk normal" w:hAnsi="NTPreCursivefk normal" w:cs="Arial"/>
          <w:color w:val="1A1A1A"/>
          <w:sz w:val="28"/>
          <w:szCs w:val="28"/>
        </w:rPr>
      </w:pPr>
      <w:r>
        <w:rPr>
          <w:rFonts w:ascii="NTPreCursivefk normal" w:hAnsi="NTPreCursivefk normal" w:cs="Arial"/>
          <w:color w:val="1A1A1A"/>
          <w:sz w:val="28"/>
          <w:szCs w:val="28"/>
        </w:rPr>
        <w:t>P</w:t>
      </w:r>
      <w:r w:rsidRPr="00330198">
        <w:rPr>
          <w:rFonts w:ascii="NTPreCursivefk normal" w:hAnsi="NTPreCursivefk normal" w:cs="Arial"/>
          <w:color w:val="1A1A1A"/>
          <w:sz w:val="28"/>
          <w:szCs w:val="28"/>
        </w:rPr>
        <w:t xml:space="preserve">rovide opportunities for students to compose and perform their own music, fostering creativity and boosting their confidence in expressing themselves musically. - Celebrate students' musical achievements through performances, assemblies, and showcases, promoting a positive attitude towards learning and self-expression. </w:t>
      </w:r>
    </w:p>
    <w:p w14:paraId="25D67B30" w14:textId="30409EC7" w:rsidR="00DE0A4F" w:rsidRDefault="00DE0A4F" w:rsidP="00330198">
      <w:pPr>
        <w:pStyle w:val="ListParagraph"/>
        <w:rPr>
          <w:rFonts w:ascii="NTPreCursivefk normal" w:hAnsi="NTPreCursivefk normal" w:cs="Arial"/>
          <w:color w:val="1A1A1A"/>
          <w:sz w:val="28"/>
          <w:szCs w:val="28"/>
        </w:rPr>
      </w:pPr>
    </w:p>
    <w:p w14:paraId="3A1816EE" w14:textId="49346BBF" w:rsidR="00DE0A4F" w:rsidRDefault="00DE0A4F" w:rsidP="00330198">
      <w:pPr>
        <w:pStyle w:val="ListParagraph"/>
        <w:rPr>
          <w:rFonts w:ascii="NTPreCursivefk normal" w:hAnsi="NTPreCursivefk normal" w:cs="Arial"/>
          <w:color w:val="1A1A1A"/>
          <w:sz w:val="28"/>
          <w:szCs w:val="28"/>
        </w:rPr>
      </w:pPr>
    </w:p>
    <w:p w14:paraId="7B165C91" w14:textId="23EA333E" w:rsidR="00DE0A4F" w:rsidRDefault="00DE0A4F" w:rsidP="00330198">
      <w:pPr>
        <w:pStyle w:val="ListParagraph"/>
        <w:rPr>
          <w:rFonts w:ascii="NTPreCursivefk normal" w:hAnsi="NTPreCursivefk normal" w:cs="Arial"/>
          <w:color w:val="1A1A1A"/>
          <w:sz w:val="28"/>
          <w:szCs w:val="28"/>
        </w:rPr>
      </w:pPr>
    </w:p>
    <w:p w14:paraId="6ABCA212" w14:textId="61A2707E" w:rsidR="00DE0A4F" w:rsidRDefault="00DE0A4F" w:rsidP="00330198">
      <w:pPr>
        <w:pStyle w:val="ListParagraph"/>
        <w:rPr>
          <w:rFonts w:ascii="NTPreCursivefk normal" w:hAnsi="NTPreCursivefk normal" w:cs="Arial"/>
          <w:color w:val="1A1A1A"/>
          <w:sz w:val="28"/>
          <w:szCs w:val="28"/>
        </w:rPr>
      </w:pPr>
    </w:p>
    <w:p w14:paraId="2FC27774" w14:textId="526D6346" w:rsidR="00DE0A4F" w:rsidRDefault="00DE0A4F" w:rsidP="00330198">
      <w:pPr>
        <w:pStyle w:val="ListParagraph"/>
        <w:rPr>
          <w:rFonts w:ascii="NTPreCursivefk normal" w:hAnsi="NTPreCursivefk normal" w:cs="Arial"/>
          <w:color w:val="1A1A1A"/>
          <w:sz w:val="28"/>
          <w:szCs w:val="28"/>
        </w:rPr>
      </w:pPr>
    </w:p>
    <w:p w14:paraId="49864EDE" w14:textId="408C7DB4" w:rsidR="00DE0A4F" w:rsidRDefault="00DE0A4F" w:rsidP="00330198">
      <w:pPr>
        <w:pStyle w:val="ListParagraph"/>
        <w:rPr>
          <w:rFonts w:ascii="NTPreCursivefk normal" w:hAnsi="NTPreCursivefk normal" w:cs="Arial"/>
          <w:color w:val="1A1A1A"/>
          <w:sz w:val="28"/>
          <w:szCs w:val="28"/>
        </w:rPr>
      </w:pPr>
    </w:p>
    <w:p w14:paraId="68BF412C" w14:textId="0C342C93" w:rsidR="00DE0A4F" w:rsidRDefault="00DE0A4F" w:rsidP="00330198">
      <w:pPr>
        <w:pStyle w:val="ListParagraph"/>
        <w:rPr>
          <w:rFonts w:ascii="NTPreCursivefk normal" w:hAnsi="NTPreCursivefk normal" w:cs="Arial"/>
          <w:color w:val="1A1A1A"/>
          <w:sz w:val="28"/>
          <w:szCs w:val="28"/>
        </w:rPr>
      </w:pPr>
    </w:p>
    <w:p w14:paraId="489EB2FB" w14:textId="0B452E23" w:rsidR="00DE0A4F" w:rsidRDefault="00DE0A4F" w:rsidP="00330198">
      <w:pPr>
        <w:pStyle w:val="ListParagraph"/>
        <w:rPr>
          <w:rFonts w:ascii="NTPreCursivefk normal" w:hAnsi="NTPreCursivefk normal" w:cs="Arial"/>
          <w:color w:val="1A1A1A"/>
          <w:sz w:val="28"/>
          <w:szCs w:val="28"/>
        </w:rPr>
      </w:pPr>
    </w:p>
    <w:p w14:paraId="7807BE37" w14:textId="5C194B73" w:rsidR="00DE0A4F" w:rsidRDefault="00DE0A4F" w:rsidP="00330198">
      <w:pPr>
        <w:pStyle w:val="ListParagraph"/>
        <w:rPr>
          <w:rFonts w:ascii="NTPreCursivefk normal" w:hAnsi="NTPreCursivefk normal" w:cs="Arial"/>
          <w:color w:val="1A1A1A"/>
          <w:sz w:val="28"/>
          <w:szCs w:val="28"/>
        </w:rPr>
      </w:pPr>
    </w:p>
    <w:p w14:paraId="0697AC31" w14:textId="77777777" w:rsidR="00DE0A4F" w:rsidRPr="00330198" w:rsidRDefault="00DE0A4F" w:rsidP="00330198">
      <w:pPr>
        <w:pStyle w:val="ListParagraph"/>
        <w:rPr>
          <w:rFonts w:ascii="NTPreCursivefk normal" w:hAnsi="NTPreCursivefk normal" w:cs="Arial"/>
          <w:color w:val="1A1A1A"/>
          <w:sz w:val="28"/>
          <w:szCs w:val="28"/>
        </w:rPr>
      </w:pPr>
    </w:p>
    <w:p w14:paraId="69E2E1BB" w14:textId="77777777" w:rsidR="00330198" w:rsidRPr="00330198" w:rsidRDefault="00330198" w:rsidP="00330198">
      <w:pPr>
        <w:ind w:left="360"/>
        <w:rPr>
          <w:rFonts w:ascii="NTPreCursivefk normal" w:hAnsi="NTPreCursivefk normal" w:cs="Arial"/>
          <w:color w:val="1A1A1A"/>
          <w:sz w:val="28"/>
          <w:szCs w:val="28"/>
        </w:rPr>
      </w:pPr>
    </w:p>
    <w:p w14:paraId="0D5A1E39" w14:textId="76A2763F" w:rsidR="00330198" w:rsidRPr="002575EA" w:rsidRDefault="00330198" w:rsidP="00330198">
      <w:pPr>
        <w:ind w:left="360"/>
        <w:rPr>
          <w:rFonts w:ascii="NTPreCursivefk normal" w:hAnsi="NTPreCursivefk normal" w:cs="Arial"/>
          <w:b/>
          <w:bCs/>
          <w:color w:val="1A1A1A"/>
          <w:sz w:val="32"/>
          <w:szCs w:val="32"/>
        </w:rPr>
      </w:pPr>
      <w:r w:rsidRPr="002575EA">
        <w:rPr>
          <w:rFonts w:ascii="NTPreCursivefk normal" w:hAnsi="NTPreCursivefk normal" w:cs="Arial"/>
          <w:b/>
          <w:bCs/>
          <w:color w:val="1A1A1A"/>
          <w:sz w:val="32"/>
          <w:szCs w:val="32"/>
        </w:rPr>
        <w:t>Implementation</w:t>
      </w:r>
    </w:p>
    <w:p w14:paraId="01FA8D51" w14:textId="77777777" w:rsidR="00330198" w:rsidRPr="00330198" w:rsidRDefault="00330198" w:rsidP="00330198">
      <w:pPr>
        <w:ind w:left="360"/>
        <w:rPr>
          <w:rFonts w:ascii="NTPreCursivefk normal" w:hAnsi="NTPreCursivefk normal" w:cs="Arial"/>
          <w:color w:val="1A1A1A"/>
          <w:sz w:val="28"/>
          <w:szCs w:val="28"/>
        </w:rPr>
      </w:pPr>
    </w:p>
    <w:p w14:paraId="72E3C50D" w14:textId="058C6D3A" w:rsidR="00330198" w:rsidRPr="00330198" w:rsidRDefault="00330198" w:rsidP="00330198">
      <w:pPr>
        <w:pStyle w:val="ListParagraph"/>
        <w:numPr>
          <w:ilvl w:val="0"/>
          <w:numId w:val="2"/>
        </w:numPr>
        <w:rPr>
          <w:rFonts w:ascii="NTPreCursivefk normal" w:hAnsi="NTPreCursivefk normal" w:cs="Arial"/>
          <w:color w:val="1A1A1A"/>
          <w:sz w:val="28"/>
          <w:szCs w:val="28"/>
        </w:rPr>
      </w:pPr>
      <w:r w:rsidRPr="00330198">
        <w:rPr>
          <w:rFonts w:ascii="NTPreCursivefk normal" w:hAnsi="NTPreCursivefk normal" w:cs="Arial"/>
          <w:color w:val="1A1A1A"/>
          <w:sz w:val="28"/>
          <w:szCs w:val="28"/>
        </w:rPr>
        <w:t>Curriculum Planning</w:t>
      </w:r>
    </w:p>
    <w:p w14:paraId="5B3B8014" w14:textId="01213B12" w:rsidR="00330198" w:rsidRPr="00330198" w:rsidRDefault="00330198" w:rsidP="00330198">
      <w:pPr>
        <w:pStyle w:val="ListParagraph"/>
        <w:rPr>
          <w:rFonts w:ascii="NTPreCursivefk normal" w:hAnsi="NTPreCursivefk normal" w:cs="Arial"/>
          <w:color w:val="1A1A1A"/>
          <w:sz w:val="28"/>
          <w:szCs w:val="28"/>
        </w:rPr>
      </w:pPr>
      <w:r w:rsidRPr="00330198">
        <w:rPr>
          <w:rFonts w:ascii="NTPreCursivefk normal" w:hAnsi="NTPreCursivefk normal" w:cs="Arial"/>
          <w:color w:val="1A1A1A"/>
          <w:sz w:val="28"/>
          <w:szCs w:val="28"/>
        </w:rPr>
        <w:t xml:space="preserve">Plan and deliver music lessons based on the National Curriculum guidelines, incorporating Charanga resources to create engaging and structured learning experiences. - Adapt and differentiate lessons to cater to the diverse learning needs of all students, ensuring that every child has access to a meaningful music education. </w:t>
      </w:r>
    </w:p>
    <w:p w14:paraId="59B5B12A" w14:textId="77777777" w:rsidR="00330198" w:rsidRPr="00330198" w:rsidRDefault="00330198" w:rsidP="00330198">
      <w:pPr>
        <w:ind w:left="360"/>
        <w:rPr>
          <w:rFonts w:ascii="NTPreCursivefk normal" w:hAnsi="NTPreCursivefk normal" w:cs="Arial"/>
          <w:color w:val="1A1A1A"/>
          <w:sz w:val="28"/>
          <w:szCs w:val="28"/>
        </w:rPr>
      </w:pPr>
    </w:p>
    <w:p w14:paraId="703AC96C" w14:textId="14049FF6" w:rsidR="00330198" w:rsidRPr="00330198" w:rsidRDefault="00330198" w:rsidP="00330198">
      <w:pPr>
        <w:pStyle w:val="ListParagraph"/>
        <w:numPr>
          <w:ilvl w:val="0"/>
          <w:numId w:val="2"/>
        </w:numPr>
        <w:rPr>
          <w:rFonts w:ascii="NTPreCursivefk normal" w:hAnsi="NTPreCursivefk normal" w:cs="Arial"/>
          <w:color w:val="1A1A1A"/>
          <w:sz w:val="28"/>
          <w:szCs w:val="28"/>
        </w:rPr>
      </w:pPr>
      <w:r w:rsidRPr="00330198">
        <w:rPr>
          <w:rFonts w:ascii="NTPreCursivefk normal" w:hAnsi="NTPreCursivefk normal" w:cs="Arial"/>
          <w:color w:val="1A1A1A"/>
          <w:sz w:val="28"/>
          <w:szCs w:val="28"/>
        </w:rPr>
        <w:t xml:space="preserve">Inclusive Practices </w:t>
      </w:r>
    </w:p>
    <w:p w14:paraId="6DE2F7B4" w14:textId="08CA9102" w:rsidR="00330198" w:rsidRPr="00330198" w:rsidRDefault="009B2469" w:rsidP="00330198">
      <w:pPr>
        <w:pStyle w:val="ListParagraph"/>
        <w:rPr>
          <w:rFonts w:ascii="NTPreCursivefk normal" w:hAnsi="NTPreCursivefk normal" w:cs="Arial"/>
          <w:color w:val="1A1A1A"/>
          <w:sz w:val="28"/>
          <w:szCs w:val="28"/>
        </w:rPr>
      </w:pPr>
      <w:r>
        <w:rPr>
          <w:rFonts w:ascii="NTPreCursivefk normal" w:hAnsi="NTPreCursivefk normal" w:cs="Arial"/>
          <w:color w:val="1A1A1A"/>
          <w:sz w:val="28"/>
          <w:szCs w:val="28"/>
        </w:rPr>
        <w:t>Organise</w:t>
      </w:r>
      <w:r w:rsidR="00330198" w:rsidRPr="00330198">
        <w:rPr>
          <w:rFonts w:ascii="NTPreCursivefk normal" w:hAnsi="NTPreCursivefk normal" w:cs="Arial"/>
          <w:color w:val="1A1A1A"/>
          <w:sz w:val="28"/>
          <w:szCs w:val="28"/>
        </w:rPr>
        <w:t xml:space="preserve"> music workshops and events that showcase a variety of musical traditions, inviting guest musicians to share their expertise and broaden students' horizons. - Provide accessible musical instruments and technologies to accommodate students with diverse abilities, promoting an inclusive learning environment. </w:t>
      </w:r>
    </w:p>
    <w:p w14:paraId="0778E50B" w14:textId="77777777" w:rsidR="00330198" w:rsidRPr="00330198" w:rsidRDefault="00330198" w:rsidP="00330198">
      <w:pPr>
        <w:ind w:left="360"/>
        <w:rPr>
          <w:rFonts w:ascii="NTPreCursivefk normal" w:hAnsi="NTPreCursivefk normal" w:cs="Arial"/>
          <w:color w:val="1A1A1A"/>
          <w:sz w:val="28"/>
          <w:szCs w:val="28"/>
        </w:rPr>
      </w:pPr>
    </w:p>
    <w:p w14:paraId="2E4667F9" w14:textId="789EE84D" w:rsidR="00330198" w:rsidRPr="00330198" w:rsidRDefault="00330198" w:rsidP="00330198">
      <w:pPr>
        <w:pStyle w:val="ListParagraph"/>
        <w:numPr>
          <w:ilvl w:val="0"/>
          <w:numId w:val="2"/>
        </w:numPr>
        <w:rPr>
          <w:rFonts w:ascii="NTPreCursivefk normal" w:hAnsi="NTPreCursivefk normal" w:cs="Arial"/>
          <w:color w:val="1A1A1A"/>
          <w:sz w:val="28"/>
          <w:szCs w:val="28"/>
        </w:rPr>
      </w:pPr>
      <w:r w:rsidRPr="00330198">
        <w:rPr>
          <w:rFonts w:ascii="NTPreCursivefk normal" w:hAnsi="NTPreCursivefk normal" w:cs="Arial"/>
          <w:color w:val="1A1A1A"/>
          <w:sz w:val="28"/>
          <w:szCs w:val="28"/>
        </w:rPr>
        <w:t>Assessment and Feedback</w:t>
      </w:r>
    </w:p>
    <w:p w14:paraId="0920C5CC" w14:textId="41567EAC" w:rsidR="00330198" w:rsidRPr="00330198" w:rsidRDefault="00330198" w:rsidP="00330198">
      <w:pPr>
        <w:pStyle w:val="ListParagraph"/>
        <w:rPr>
          <w:rFonts w:ascii="NTPreCursivefk normal" w:hAnsi="NTPreCursivefk normal" w:cs="Arial"/>
          <w:color w:val="1A1A1A"/>
          <w:sz w:val="28"/>
          <w:szCs w:val="28"/>
        </w:rPr>
      </w:pPr>
      <w:r w:rsidRPr="00330198">
        <w:rPr>
          <w:rFonts w:ascii="NTPreCursivefk normal" w:hAnsi="NTPreCursivefk normal" w:cs="Arial"/>
          <w:color w:val="1A1A1A"/>
          <w:sz w:val="28"/>
          <w:szCs w:val="28"/>
        </w:rPr>
        <w:t xml:space="preserve">Use formative and summative assessments to track students' progress in musical skills, knowledge, and understanding. - Provide constructive feedback to students, highlighting their strengths and areas for improvement, fostering a growth mindset and a love for learning. </w:t>
      </w:r>
    </w:p>
    <w:p w14:paraId="3FA94E9E" w14:textId="77777777" w:rsidR="00330198" w:rsidRPr="00330198" w:rsidRDefault="00330198" w:rsidP="00330198">
      <w:pPr>
        <w:ind w:left="360"/>
        <w:rPr>
          <w:rFonts w:ascii="NTPreCursivefk normal" w:hAnsi="NTPreCursivefk normal" w:cs="Arial"/>
          <w:color w:val="1A1A1A"/>
          <w:sz w:val="28"/>
          <w:szCs w:val="28"/>
        </w:rPr>
      </w:pPr>
    </w:p>
    <w:p w14:paraId="04D9FF87" w14:textId="35726B68" w:rsidR="00330198" w:rsidRPr="002575EA" w:rsidRDefault="00330198" w:rsidP="00330198">
      <w:pPr>
        <w:ind w:left="360"/>
        <w:rPr>
          <w:rFonts w:ascii="NTPreCursivefk normal" w:hAnsi="NTPreCursivefk normal" w:cs="Arial"/>
          <w:b/>
          <w:bCs/>
          <w:color w:val="1A1A1A"/>
          <w:sz w:val="32"/>
          <w:szCs w:val="32"/>
        </w:rPr>
      </w:pPr>
      <w:r w:rsidRPr="002575EA">
        <w:rPr>
          <w:rFonts w:ascii="NTPreCursivefk normal" w:hAnsi="NTPreCursivefk normal" w:cs="Arial"/>
          <w:b/>
          <w:bCs/>
          <w:color w:val="1A1A1A"/>
          <w:sz w:val="32"/>
          <w:szCs w:val="32"/>
        </w:rPr>
        <w:t>Monitoring and Evaluation</w:t>
      </w:r>
    </w:p>
    <w:p w14:paraId="5A9DEF93" w14:textId="77777777" w:rsidR="00330198" w:rsidRDefault="00330198" w:rsidP="00330198">
      <w:pPr>
        <w:ind w:left="360"/>
        <w:rPr>
          <w:rFonts w:ascii="NTPreCursivefk normal" w:hAnsi="NTPreCursivefk normal" w:cs="Arial"/>
          <w:color w:val="1A1A1A"/>
          <w:sz w:val="28"/>
          <w:szCs w:val="28"/>
        </w:rPr>
      </w:pPr>
    </w:p>
    <w:p w14:paraId="108757B9" w14:textId="321081EE" w:rsidR="00330198" w:rsidRPr="00330198" w:rsidRDefault="00330198" w:rsidP="00330198">
      <w:pPr>
        <w:ind w:left="360"/>
        <w:rPr>
          <w:rFonts w:ascii="NTPreCursivefk normal" w:hAnsi="NTPreCursivefk normal" w:cs="Arial"/>
          <w:color w:val="1A1A1A"/>
          <w:sz w:val="28"/>
          <w:szCs w:val="28"/>
        </w:rPr>
      </w:pPr>
      <w:r w:rsidRPr="00330198">
        <w:rPr>
          <w:rFonts w:ascii="NTPreCursivefk normal" w:hAnsi="NTPreCursivefk normal" w:cs="Arial"/>
          <w:color w:val="1A1A1A"/>
          <w:sz w:val="28"/>
          <w:szCs w:val="28"/>
        </w:rPr>
        <w:t>Regularly review the music curriculum and teaching methods to ensure they remain in line with the National Curriculum requirements and the principles of Catholic social teachings. - Seek feedback from students, parents, and staff members to assess the impact of the music education provided and make necessary improvements.</w:t>
      </w:r>
    </w:p>
    <w:p w14:paraId="47D270F2" w14:textId="77777777" w:rsidR="00330198" w:rsidRPr="00330198" w:rsidRDefault="00330198" w:rsidP="00330198">
      <w:pPr>
        <w:ind w:left="360"/>
        <w:rPr>
          <w:rFonts w:ascii="NTPreCursivefk normal" w:hAnsi="NTPreCursivefk normal" w:cs="Arial"/>
          <w:color w:val="1A1A1A"/>
          <w:sz w:val="28"/>
          <w:szCs w:val="28"/>
        </w:rPr>
      </w:pPr>
    </w:p>
    <w:p w14:paraId="14D4F256" w14:textId="7D726038" w:rsidR="00330198" w:rsidRPr="002575EA" w:rsidRDefault="00330198" w:rsidP="00330198">
      <w:pPr>
        <w:ind w:left="360"/>
        <w:rPr>
          <w:rFonts w:ascii="NTPreCursivefk normal" w:hAnsi="NTPreCursivefk normal" w:cs="Arial"/>
          <w:b/>
          <w:bCs/>
          <w:color w:val="1A1A1A"/>
          <w:sz w:val="32"/>
          <w:szCs w:val="32"/>
        </w:rPr>
      </w:pPr>
      <w:r w:rsidRPr="002575EA">
        <w:rPr>
          <w:rFonts w:ascii="NTPreCursivefk normal" w:hAnsi="NTPreCursivefk normal" w:cs="Arial"/>
          <w:b/>
          <w:bCs/>
          <w:color w:val="1A1A1A"/>
          <w:sz w:val="32"/>
          <w:szCs w:val="32"/>
        </w:rPr>
        <w:t>Conclusion</w:t>
      </w:r>
    </w:p>
    <w:p w14:paraId="5ED62D0D" w14:textId="77777777" w:rsidR="00330198" w:rsidRPr="00330198" w:rsidRDefault="00330198" w:rsidP="00330198">
      <w:pPr>
        <w:ind w:left="360"/>
        <w:rPr>
          <w:rFonts w:ascii="NTPreCursivefk normal" w:hAnsi="NTPreCursivefk normal" w:cs="Arial"/>
          <w:color w:val="1A1A1A"/>
          <w:sz w:val="28"/>
          <w:szCs w:val="28"/>
        </w:rPr>
      </w:pPr>
    </w:p>
    <w:p w14:paraId="0A3EB806" w14:textId="4CC9DA29" w:rsidR="004C47A1" w:rsidRPr="00330198" w:rsidRDefault="00330198" w:rsidP="00330198">
      <w:pPr>
        <w:ind w:left="360"/>
        <w:rPr>
          <w:rFonts w:ascii="NTPreCursivefk normal" w:hAnsi="NTPreCursivefk normal" w:cs="Arial"/>
          <w:color w:val="1A1A1A"/>
          <w:sz w:val="28"/>
          <w:szCs w:val="28"/>
        </w:rPr>
      </w:pPr>
      <w:r w:rsidRPr="00330198">
        <w:rPr>
          <w:rFonts w:ascii="NTPreCursivefk normal" w:hAnsi="NTPreCursivefk normal" w:cs="Arial"/>
          <w:color w:val="1A1A1A"/>
          <w:sz w:val="28"/>
          <w:szCs w:val="28"/>
        </w:rPr>
        <w:t xml:space="preserve">At </w:t>
      </w:r>
      <w:r w:rsidR="002575EA">
        <w:rPr>
          <w:rFonts w:ascii="NTPreCursivefk normal" w:hAnsi="NTPreCursivefk normal" w:cs="Arial"/>
          <w:color w:val="1A1A1A"/>
          <w:sz w:val="28"/>
          <w:szCs w:val="28"/>
        </w:rPr>
        <w:t>St. Philip’s Catholic Primary School</w:t>
      </w:r>
      <w:r w:rsidRPr="00330198">
        <w:rPr>
          <w:rFonts w:ascii="NTPreCursivefk normal" w:hAnsi="NTPreCursivefk normal" w:cs="Arial"/>
          <w:color w:val="1A1A1A"/>
          <w:sz w:val="28"/>
          <w:szCs w:val="28"/>
        </w:rPr>
        <w:t xml:space="preserve">, our music policy aims to provide a holistic music education that not only meets the National Curriculum </w:t>
      </w:r>
      <w:r w:rsidRPr="00330198">
        <w:rPr>
          <w:rFonts w:ascii="NTPreCursivefk normal" w:hAnsi="NTPreCursivefk normal" w:cs="Arial"/>
          <w:color w:val="1A1A1A"/>
          <w:sz w:val="28"/>
          <w:szCs w:val="28"/>
        </w:rPr>
        <w:lastRenderedPageBreak/>
        <w:t>standards but also reflects the values of the Catholic social teachings. By embracing diversity, fostering creativity, and promoting social and spiritual development, we aspire to nurture well-rounded individuals who appreciate the power of music in shaping a harmonious and compassionate society.</w:t>
      </w:r>
    </w:p>
    <w:sectPr w:rsidR="004C47A1" w:rsidRPr="00330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BC05" w14:textId="77777777" w:rsidR="00CB5119" w:rsidRDefault="00CB5119" w:rsidP="00B5404B">
      <w:r>
        <w:separator/>
      </w:r>
    </w:p>
  </w:endnote>
  <w:endnote w:type="continuationSeparator" w:id="0">
    <w:p w14:paraId="71E32590" w14:textId="77777777" w:rsidR="00CB5119" w:rsidRDefault="00CB5119" w:rsidP="00B5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TPreCursivefk normal">
    <w:altName w:val="Calibri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2FE2" w14:textId="77777777" w:rsidR="00CB5119" w:rsidRDefault="00CB5119" w:rsidP="00B5404B">
      <w:r>
        <w:separator/>
      </w:r>
    </w:p>
  </w:footnote>
  <w:footnote w:type="continuationSeparator" w:id="0">
    <w:p w14:paraId="5AA5BD1A" w14:textId="77777777" w:rsidR="00CB5119" w:rsidRDefault="00CB5119" w:rsidP="00B54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896"/>
    <w:multiLevelType w:val="hybridMultilevel"/>
    <w:tmpl w:val="F2FC6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82444"/>
    <w:multiLevelType w:val="hybridMultilevel"/>
    <w:tmpl w:val="BFE2D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560481">
    <w:abstractNumId w:val="1"/>
  </w:num>
  <w:num w:numId="2" w16cid:durableId="37415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98"/>
    <w:rsid w:val="002575EA"/>
    <w:rsid w:val="00330198"/>
    <w:rsid w:val="004C47A1"/>
    <w:rsid w:val="00981902"/>
    <w:rsid w:val="009B2469"/>
    <w:rsid w:val="00B5404B"/>
    <w:rsid w:val="00CB5119"/>
    <w:rsid w:val="00CC48A1"/>
    <w:rsid w:val="00D2688B"/>
    <w:rsid w:val="00DE0A4F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BAB51"/>
  <w15:chartTrackingRefBased/>
  <w15:docId w15:val="{3618CBFA-0008-A245-9840-D0D4616C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1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0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04B"/>
  </w:style>
  <w:style w:type="paragraph" w:styleId="Footer">
    <w:name w:val="footer"/>
    <w:basedOn w:val="Normal"/>
    <w:link w:val="FooterChar"/>
    <w:uiPriority w:val="99"/>
    <w:unhideWhenUsed/>
    <w:rsid w:val="00B540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 Eaton (St Philips)</dc:creator>
  <cp:keywords/>
  <dc:description/>
  <cp:lastModifiedBy>Miss E Anslow (St Philips)</cp:lastModifiedBy>
  <cp:revision>2</cp:revision>
  <dcterms:created xsi:type="dcterms:W3CDTF">2023-11-28T14:49:00Z</dcterms:created>
  <dcterms:modified xsi:type="dcterms:W3CDTF">2023-11-28T14:49:00Z</dcterms:modified>
</cp:coreProperties>
</file>